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СОВЕТ БАЛЕЙСКОГО МУНИЦИПАЛЬНОГО ОКРУГА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21ED" w:rsidRDefault="009A21ED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Default="00CC7743" w:rsidP="00841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7743" w:rsidRPr="00441A27" w:rsidRDefault="00CC7743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743" w:rsidRDefault="009C3229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2025 года                                                     </w:t>
      </w:r>
      <w:r w:rsidR="008419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 w:rsidR="0084190F">
        <w:rPr>
          <w:rFonts w:ascii="Times New Roman" w:hAnsi="Times New Roman" w:cs="Times New Roman"/>
          <w:sz w:val="28"/>
          <w:szCs w:val="28"/>
        </w:rPr>
        <w:t>212</w:t>
      </w: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9A21ED" w:rsidRDefault="009A21ED" w:rsidP="009A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1ED">
        <w:rPr>
          <w:rFonts w:ascii="Times New Roman" w:hAnsi="Times New Roman" w:cs="Times New Roman"/>
          <w:sz w:val="28"/>
          <w:szCs w:val="28"/>
        </w:rPr>
        <w:t>город Балей</w:t>
      </w:r>
    </w:p>
    <w:p w:rsidR="00CC7743" w:rsidRPr="009A21ED" w:rsidRDefault="00CC7743" w:rsidP="009A2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9C2" w:rsidRPr="009A21ED" w:rsidRDefault="002809C2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2809C2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A21ED">
        <w:rPr>
          <w:rStyle w:val="a4"/>
          <w:sz w:val="28"/>
          <w:szCs w:val="28"/>
        </w:rPr>
        <w:t>Об утверждении</w:t>
      </w:r>
      <w:r w:rsidR="002809C2"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>Устава территориального общ</w:t>
      </w:r>
      <w:r w:rsidR="00FF5B50">
        <w:rPr>
          <w:b/>
          <w:sz w:val="28"/>
          <w:szCs w:val="28"/>
        </w:rPr>
        <w:t>ественного самоуправления «Геолог</w:t>
      </w:r>
      <w:r w:rsidR="009C3229">
        <w:rPr>
          <w:b/>
          <w:sz w:val="28"/>
          <w:szCs w:val="28"/>
        </w:rPr>
        <w:t xml:space="preserve">» на территории </w:t>
      </w:r>
      <w:proofErr w:type="gramStart"/>
      <w:r w:rsidR="005B626E">
        <w:rPr>
          <w:b/>
          <w:sz w:val="28"/>
          <w:szCs w:val="28"/>
        </w:rPr>
        <w:t>г</w:t>
      </w:r>
      <w:proofErr w:type="gramEnd"/>
      <w:r w:rsidR="005B626E">
        <w:rPr>
          <w:b/>
          <w:sz w:val="28"/>
          <w:szCs w:val="28"/>
        </w:rPr>
        <w:t>.</w:t>
      </w:r>
      <w:r w:rsidR="00A774B3">
        <w:rPr>
          <w:b/>
          <w:sz w:val="28"/>
          <w:szCs w:val="28"/>
        </w:rPr>
        <w:t xml:space="preserve"> </w:t>
      </w:r>
      <w:r w:rsidR="005B626E">
        <w:rPr>
          <w:b/>
          <w:sz w:val="28"/>
          <w:szCs w:val="28"/>
        </w:rPr>
        <w:t xml:space="preserve">Балей, </w:t>
      </w:r>
      <w:r w:rsidR="00FF5B50">
        <w:rPr>
          <w:b/>
          <w:sz w:val="28"/>
          <w:szCs w:val="28"/>
        </w:rPr>
        <w:t>Балейского муниципального округа Забайкальского края</w:t>
      </w:r>
    </w:p>
    <w:p w:rsid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Pr="009A21ED" w:rsidRDefault="009A21ED" w:rsidP="009A21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809C2" w:rsidRPr="009A21ED">
        <w:rPr>
          <w:rFonts w:ascii="Times New Roman" w:hAnsi="Times New Roman" w:cs="Times New Roman"/>
          <w:sz w:val="28"/>
          <w:szCs w:val="28"/>
        </w:rPr>
        <w:t xml:space="preserve">Утвердить прилагаемый Устав территориального общественного самоуправления </w:t>
      </w:r>
      <w:r w:rsidR="00CC7743" w:rsidRPr="009A21ED">
        <w:rPr>
          <w:rFonts w:ascii="Times New Roman" w:hAnsi="Times New Roman" w:cs="Times New Roman"/>
          <w:sz w:val="28"/>
          <w:szCs w:val="28"/>
        </w:rPr>
        <w:t>«</w:t>
      </w:r>
      <w:r w:rsidR="00FF5B50">
        <w:rPr>
          <w:rFonts w:ascii="Times New Roman" w:hAnsi="Times New Roman" w:cs="Times New Roman"/>
          <w:sz w:val="28"/>
          <w:szCs w:val="28"/>
        </w:rPr>
        <w:t>Геолог</w:t>
      </w:r>
      <w:r w:rsidR="005B626E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gramStart"/>
      <w:r w:rsidR="005B62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626E">
        <w:rPr>
          <w:rFonts w:ascii="Times New Roman" w:hAnsi="Times New Roman" w:cs="Times New Roman"/>
          <w:sz w:val="28"/>
          <w:szCs w:val="28"/>
        </w:rPr>
        <w:t>.</w:t>
      </w:r>
      <w:r w:rsidR="00CE1894">
        <w:rPr>
          <w:rFonts w:ascii="Times New Roman" w:hAnsi="Times New Roman" w:cs="Times New Roman"/>
          <w:sz w:val="28"/>
          <w:szCs w:val="28"/>
        </w:rPr>
        <w:t xml:space="preserve"> </w:t>
      </w:r>
      <w:r w:rsidR="005B626E">
        <w:rPr>
          <w:rFonts w:ascii="Times New Roman" w:hAnsi="Times New Roman" w:cs="Times New Roman"/>
          <w:sz w:val="28"/>
          <w:szCs w:val="28"/>
        </w:rPr>
        <w:t>Балей,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 </w:t>
      </w:r>
      <w:r w:rsidR="00FF5B50">
        <w:rPr>
          <w:rFonts w:ascii="Times New Roman" w:hAnsi="Times New Roman" w:cs="Times New Roman"/>
          <w:sz w:val="28"/>
          <w:szCs w:val="28"/>
        </w:rPr>
        <w:t>Балейского муницип</w:t>
      </w:r>
      <w:r w:rsidR="005B626E">
        <w:rPr>
          <w:rFonts w:ascii="Times New Roman" w:hAnsi="Times New Roman" w:cs="Times New Roman"/>
          <w:sz w:val="28"/>
          <w:szCs w:val="28"/>
        </w:rPr>
        <w:t>ального округа Забайкальского кр</w:t>
      </w:r>
      <w:r w:rsidR="00FF5B50">
        <w:rPr>
          <w:rFonts w:ascii="Times New Roman" w:hAnsi="Times New Roman" w:cs="Times New Roman"/>
          <w:sz w:val="28"/>
          <w:szCs w:val="28"/>
        </w:rPr>
        <w:t>ая</w:t>
      </w:r>
      <w:r w:rsidR="002006F0">
        <w:rPr>
          <w:rFonts w:ascii="Times New Roman" w:hAnsi="Times New Roman" w:cs="Times New Roman"/>
          <w:sz w:val="28"/>
          <w:szCs w:val="28"/>
        </w:rPr>
        <w:t>.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сетевом издании «Балейское обозрение» (https://бал-ейская-новь.рф). 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1302B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1302B" w:rsidRPr="00FA50B9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9A21ED" w:rsidRDefault="009A21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5D7DB6" w:rsidRDefault="005B626E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C3229">
        <w:rPr>
          <w:rFonts w:ascii="Times New Roman" w:hAnsi="Times New Roman" w:cs="Times New Roman"/>
          <w:sz w:val="24"/>
          <w:szCs w:val="24"/>
        </w:rPr>
        <w:t>23 сентября 2025 года</w:t>
      </w:r>
      <w:r w:rsidR="005D7DB6">
        <w:rPr>
          <w:rFonts w:ascii="Times New Roman" w:hAnsi="Times New Roman" w:cs="Times New Roman"/>
          <w:sz w:val="24"/>
          <w:szCs w:val="24"/>
        </w:rPr>
        <w:t xml:space="preserve"> № </w:t>
      </w:r>
      <w:r w:rsidR="0084190F">
        <w:rPr>
          <w:rFonts w:ascii="Times New Roman" w:hAnsi="Times New Roman" w:cs="Times New Roman"/>
          <w:sz w:val="24"/>
          <w:szCs w:val="24"/>
        </w:rPr>
        <w:t>212</w:t>
      </w:r>
    </w:p>
    <w:p w:rsidR="009A727D" w:rsidRDefault="009A727D" w:rsidP="005D7DB6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Pr="009728AF" w:rsidRDefault="009A727D" w:rsidP="009A727D">
      <w:pPr>
        <w:pStyle w:val="a3"/>
        <w:spacing w:before="0" w:beforeAutospacing="0" w:after="0" w:afterAutospacing="0"/>
        <w:jc w:val="center"/>
        <w:rPr>
          <w:sz w:val="96"/>
          <w:szCs w:val="96"/>
        </w:rPr>
      </w:pPr>
      <w:r w:rsidRPr="009728AF">
        <w:rPr>
          <w:rStyle w:val="a4"/>
          <w:sz w:val="96"/>
          <w:szCs w:val="96"/>
        </w:rPr>
        <w:t>УС</w:t>
      </w:r>
      <w:bookmarkStart w:id="0" w:name="_GoBack"/>
      <w:bookmarkEnd w:id="0"/>
      <w:r w:rsidRPr="009728AF">
        <w:rPr>
          <w:rStyle w:val="a4"/>
          <w:sz w:val="96"/>
          <w:szCs w:val="96"/>
        </w:rPr>
        <w:t>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>территориальное общественное самоуправление</w:t>
      </w:r>
    </w:p>
    <w:p w:rsidR="009A727D" w:rsidRPr="005D7DB6" w:rsidRDefault="00FF5B50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«Геолог</w:t>
      </w:r>
      <w:r w:rsidR="009A727D" w:rsidRPr="005D7DB6">
        <w:rPr>
          <w:rStyle w:val="a4"/>
          <w:sz w:val="40"/>
          <w:szCs w:val="40"/>
        </w:rPr>
        <w:t>»</w:t>
      </w:r>
      <w:r w:rsidR="00240314">
        <w:rPr>
          <w:rStyle w:val="a4"/>
          <w:sz w:val="40"/>
          <w:szCs w:val="40"/>
        </w:rPr>
        <w:t xml:space="preserve"> на территории </w:t>
      </w:r>
      <w:proofErr w:type="gramStart"/>
      <w:r w:rsidR="007E39E2">
        <w:rPr>
          <w:rStyle w:val="a4"/>
          <w:sz w:val="40"/>
          <w:szCs w:val="40"/>
        </w:rPr>
        <w:t>г</w:t>
      </w:r>
      <w:proofErr w:type="gramEnd"/>
      <w:r w:rsidR="00240314">
        <w:rPr>
          <w:rStyle w:val="a4"/>
          <w:sz w:val="40"/>
          <w:szCs w:val="40"/>
        </w:rPr>
        <w:t>.</w:t>
      </w:r>
      <w:r w:rsidR="009C3229">
        <w:rPr>
          <w:rStyle w:val="a4"/>
          <w:sz w:val="40"/>
          <w:szCs w:val="40"/>
        </w:rPr>
        <w:t xml:space="preserve"> </w:t>
      </w:r>
      <w:r w:rsidR="007E39E2">
        <w:rPr>
          <w:rStyle w:val="a4"/>
          <w:sz w:val="40"/>
          <w:szCs w:val="40"/>
        </w:rPr>
        <w:t>Балей,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 xml:space="preserve">Балейского муниципального округа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5D7DB6" w:rsidP="009A727D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5D7DB6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5D7DB6" w:rsidRDefault="005D7DB6">
      <w:pPr>
        <w:rPr>
          <w:rStyle w:val="a4"/>
          <w:rFonts w:ascii="Times New Roman" w:eastAsia="Calibri" w:hAnsi="Times New Roman"/>
          <w:sz w:val="32"/>
          <w:szCs w:val="32"/>
        </w:rPr>
      </w:pPr>
      <w:r>
        <w:rPr>
          <w:rStyle w:val="a4"/>
          <w:sz w:val="32"/>
          <w:szCs w:val="32"/>
        </w:rPr>
        <w:br w:type="page"/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0B0AE5">
        <w:rPr>
          <w:rStyle w:val="a4"/>
          <w:sz w:val="32"/>
          <w:szCs w:val="32"/>
        </w:rPr>
        <w:lastRenderedPageBreak/>
        <w:t>УСТАВ</w:t>
      </w:r>
    </w:p>
    <w:p w:rsidR="009A727D" w:rsidRPr="007E39E2" w:rsidRDefault="009A727D" w:rsidP="009A727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7DB6">
        <w:rPr>
          <w:rStyle w:val="a4"/>
          <w:sz w:val="28"/>
          <w:szCs w:val="28"/>
        </w:rPr>
        <w:t>территориального общ</w:t>
      </w:r>
      <w:r w:rsidR="00FF5B50">
        <w:rPr>
          <w:rStyle w:val="a4"/>
          <w:sz w:val="28"/>
          <w:szCs w:val="28"/>
        </w:rPr>
        <w:t>ественного самоуправления «Геолог</w:t>
      </w:r>
      <w:r w:rsidRPr="005D7DB6">
        <w:rPr>
          <w:rStyle w:val="a4"/>
          <w:i/>
          <w:sz w:val="28"/>
          <w:szCs w:val="28"/>
        </w:rPr>
        <w:t xml:space="preserve">» </w:t>
      </w:r>
      <w:r w:rsidR="007E39E2" w:rsidRPr="007E39E2">
        <w:rPr>
          <w:rStyle w:val="a4"/>
          <w:sz w:val="28"/>
          <w:szCs w:val="28"/>
        </w:rPr>
        <w:t>на терри</w:t>
      </w:r>
      <w:r w:rsidR="007E39E2">
        <w:rPr>
          <w:rStyle w:val="a4"/>
          <w:sz w:val="28"/>
          <w:szCs w:val="28"/>
        </w:rPr>
        <w:t xml:space="preserve">тории </w:t>
      </w:r>
      <w:proofErr w:type="gramStart"/>
      <w:r w:rsidR="007E39E2">
        <w:rPr>
          <w:rStyle w:val="a4"/>
          <w:sz w:val="28"/>
          <w:szCs w:val="28"/>
        </w:rPr>
        <w:t>г</w:t>
      </w:r>
      <w:proofErr w:type="gramEnd"/>
      <w:r w:rsidR="007E39E2">
        <w:rPr>
          <w:rStyle w:val="a4"/>
          <w:sz w:val="28"/>
          <w:szCs w:val="28"/>
        </w:rPr>
        <w:t>.</w:t>
      </w:r>
      <w:r w:rsidR="0084190F">
        <w:rPr>
          <w:rStyle w:val="a4"/>
          <w:sz w:val="28"/>
          <w:szCs w:val="28"/>
        </w:rPr>
        <w:t xml:space="preserve"> </w:t>
      </w:r>
      <w:r w:rsidR="007E39E2">
        <w:rPr>
          <w:rStyle w:val="a4"/>
          <w:sz w:val="28"/>
          <w:szCs w:val="28"/>
        </w:rPr>
        <w:t xml:space="preserve">Балей, </w:t>
      </w:r>
      <w:r w:rsidRPr="005D7DB6">
        <w:rPr>
          <w:rStyle w:val="a5"/>
          <w:b/>
          <w:i w:val="0"/>
          <w:sz w:val="28"/>
          <w:szCs w:val="28"/>
        </w:rPr>
        <w:t>Балейского муниципального округа</w:t>
      </w:r>
      <w:r w:rsidRPr="005D7DB6">
        <w:rPr>
          <w:rStyle w:val="a5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D7DB6" w:rsidRPr="000B0AE5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 w:rsidR="00FF5B50">
        <w:rPr>
          <w:sz w:val="28"/>
          <w:szCs w:val="28"/>
        </w:rPr>
        <w:t xml:space="preserve">ления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на части территории</w:t>
      </w:r>
      <w:r>
        <w:rPr>
          <w:sz w:val="28"/>
          <w:szCs w:val="28"/>
        </w:rPr>
        <w:t xml:space="preserve"> </w:t>
      </w:r>
      <w:r w:rsidR="00FF5B50" w:rsidRPr="007E39E2">
        <w:rPr>
          <w:rStyle w:val="a5"/>
          <w:i w:val="0"/>
          <w:sz w:val="28"/>
          <w:szCs w:val="28"/>
        </w:rPr>
        <w:t>г</w:t>
      </w:r>
      <w:proofErr w:type="gramStart"/>
      <w:r w:rsidR="00FF5B50" w:rsidRPr="007E39E2">
        <w:rPr>
          <w:rStyle w:val="a5"/>
          <w:i w:val="0"/>
          <w:sz w:val="28"/>
          <w:szCs w:val="28"/>
        </w:rPr>
        <w:t>.Б</w:t>
      </w:r>
      <w:proofErr w:type="gramEnd"/>
      <w:r w:rsidR="00FF5B50" w:rsidRPr="007E39E2">
        <w:rPr>
          <w:rStyle w:val="a5"/>
          <w:i w:val="0"/>
          <w:sz w:val="28"/>
          <w:szCs w:val="28"/>
        </w:rPr>
        <w:t>алей,</w:t>
      </w:r>
      <w:r w:rsidR="00FF5B50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>самоуправление «</w:t>
      </w:r>
      <w:r w:rsidR="00FF5B50">
        <w:rPr>
          <w:sz w:val="28"/>
          <w:szCs w:val="28"/>
        </w:rPr>
        <w:t>Геолог</w:t>
      </w:r>
      <w:r w:rsidRPr="00C3556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="007E39E2">
        <w:rPr>
          <w:sz w:val="28"/>
          <w:szCs w:val="28"/>
        </w:rPr>
        <w:t xml:space="preserve">на территории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A727D" w:rsidRPr="00C35560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 w:rsidR="00FF5B50">
        <w:rPr>
          <w:sz w:val="28"/>
          <w:szCs w:val="28"/>
        </w:rPr>
        <w:t>Геолог</w:t>
      </w:r>
      <w:r w:rsidRPr="00C35560">
        <w:rPr>
          <w:sz w:val="28"/>
          <w:szCs w:val="28"/>
        </w:rPr>
        <w:t>»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3. ТОС осуществляется в границах</w:t>
      </w:r>
      <w:r>
        <w:rPr>
          <w:sz w:val="28"/>
          <w:szCs w:val="28"/>
        </w:rPr>
        <w:t xml:space="preserve"> согласно Приложения к настоящему Уставу.</w:t>
      </w:r>
    </w:p>
    <w:p w:rsidR="009A727D" w:rsidRPr="00854D12" w:rsidRDefault="009A727D" w:rsidP="009A727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5"/>
          <w:i w:val="0"/>
          <w:sz w:val="28"/>
          <w:szCs w:val="28"/>
        </w:rPr>
        <w:t xml:space="preserve">решением Совета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5"/>
          <w:i w:val="0"/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 xml:space="preserve">С находятся </w:t>
      </w:r>
      <w:r w:rsidR="00A923D9">
        <w:rPr>
          <w:sz w:val="28"/>
          <w:szCs w:val="28"/>
        </w:rPr>
        <w:t xml:space="preserve">по адресу: </w:t>
      </w:r>
      <w:proofErr w:type="gramStart"/>
      <w:r w:rsidR="00A923D9">
        <w:rPr>
          <w:sz w:val="28"/>
          <w:szCs w:val="28"/>
        </w:rPr>
        <w:t>г</w:t>
      </w:r>
      <w:proofErr w:type="gramEnd"/>
      <w:r w:rsidR="00A923D9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A923D9">
        <w:rPr>
          <w:sz w:val="28"/>
          <w:szCs w:val="28"/>
        </w:rPr>
        <w:t>Балей, ул. Геологов д.4 кв</w:t>
      </w:r>
      <w:r w:rsidR="0084190F">
        <w:rPr>
          <w:sz w:val="28"/>
          <w:szCs w:val="28"/>
        </w:rPr>
        <w:t>.</w:t>
      </w:r>
      <w:r w:rsidR="00A923D9">
        <w:rPr>
          <w:sz w:val="28"/>
          <w:szCs w:val="28"/>
        </w:rPr>
        <w:t xml:space="preserve"> 2</w:t>
      </w:r>
    </w:p>
    <w:p w:rsidR="009A727D" w:rsidRDefault="005D7DB6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A727D" w:rsidRPr="000B0AE5">
        <w:rPr>
          <w:sz w:val="28"/>
          <w:szCs w:val="28"/>
        </w:rPr>
        <w:t>ТОС имеет бланки и иную атрибутику (эмблемы) с указанием полного наименования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4) содействие органам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0B0AE5">
        <w:rPr>
          <w:sz w:val="28"/>
          <w:szCs w:val="28"/>
        </w:rPr>
        <w:t>в решении вопросов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 xml:space="preserve">Балейского муниципального округа Забайкальского края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A923D9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предложений по вопросам местного значения, затрагивающих интересы граждан, проживающих на территории ТОС, 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выявления их мнения;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D746D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>8) общественный земельный контроль на территории ТОС;</w:t>
      </w:r>
    </w:p>
    <w:p w:rsidR="00A923D9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 xml:space="preserve">9) участие в деятельности по развитию сферы образования </w:t>
      </w:r>
      <w:r w:rsidR="00A923D9" w:rsidRPr="007E39E2">
        <w:rPr>
          <w:sz w:val="28"/>
          <w:szCs w:val="28"/>
        </w:rPr>
        <w:t>на территории</w:t>
      </w:r>
      <w:r w:rsidRPr="007E39E2">
        <w:rPr>
          <w:sz w:val="28"/>
          <w:szCs w:val="28"/>
        </w:rPr>
        <w:t xml:space="preserve"> </w:t>
      </w:r>
      <w:proofErr w:type="gramStart"/>
      <w:r w:rsidR="007E39E2" w:rsidRPr="007E39E2">
        <w:rPr>
          <w:sz w:val="28"/>
          <w:szCs w:val="28"/>
        </w:rPr>
        <w:t>г</w:t>
      </w:r>
      <w:proofErr w:type="gramEnd"/>
      <w:r w:rsidR="007E39E2" w:rsidRP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>Балей</w:t>
      </w:r>
      <w:r w:rsidR="007E39E2">
        <w:rPr>
          <w:sz w:val="28"/>
          <w:szCs w:val="28"/>
        </w:rPr>
        <w:t>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</w:t>
      </w:r>
      <w:r w:rsidR="007E39E2">
        <w:rPr>
          <w:sz w:val="28"/>
          <w:szCs w:val="28"/>
        </w:rPr>
        <w:t xml:space="preserve">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9C3229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="007E39E2">
        <w:rPr>
          <w:sz w:val="28"/>
          <w:szCs w:val="28"/>
        </w:rPr>
        <w:t xml:space="preserve">на территории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 w:rsidRPr="00491C25">
        <w:rPr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>) участие в создании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7E39E2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</w:t>
      </w:r>
      <w:proofErr w:type="gramStart"/>
      <w:r w:rsidR="007E39E2" w:rsidRPr="007E39E2">
        <w:rPr>
          <w:sz w:val="28"/>
          <w:szCs w:val="28"/>
        </w:rPr>
        <w:t>г</w:t>
      </w:r>
      <w:proofErr w:type="gramEnd"/>
      <w:r w:rsidR="007E39E2" w:rsidRP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>Балей</w:t>
      </w:r>
      <w:r w:rsidRPr="007E39E2">
        <w:rPr>
          <w:sz w:val="28"/>
          <w:szCs w:val="28"/>
        </w:rPr>
        <w:t xml:space="preserve">,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г.</w:t>
      </w:r>
      <w:r w:rsidR="0084190F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 xml:space="preserve">Балей,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</w:t>
      </w:r>
      <w:proofErr w:type="gramEnd"/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) участие в обеспечении первичных мер пожарной безопасности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7D746D" w:rsidRPr="0044105E" w:rsidRDefault="007D746D" w:rsidP="009C322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 xml:space="preserve">Осуществление ТОС и участие в </w:t>
      </w:r>
      <w:proofErr w:type="gramStart"/>
      <w:r w:rsidRPr="000B0AE5">
        <w:rPr>
          <w:rStyle w:val="a4"/>
          <w:sz w:val="28"/>
          <w:szCs w:val="28"/>
        </w:rPr>
        <w:t>осуществлении</w:t>
      </w:r>
      <w:proofErr w:type="gramEnd"/>
      <w:r w:rsidRPr="000B0AE5">
        <w:rPr>
          <w:rStyle w:val="a4"/>
          <w:sz w:val="28"/>
          <w:szCs w:val="28"/>
        </w:rPr>
        <w:t xml:space="preserve"> ТОС</w:t>
      </w:r>
    </w:p>
    <w:p w:rsidR="007D746D" w:rsidRPr="0044105E" w:rsidRDefault="007D746D" w:rsidP="007D746D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5"/>
          <w:sz w:val="28"/>
          <w:szCs w:val="28"/>
        </w:rPr>
        <w:t xml:space="preserve"> </w:t>
      </w:r>
    </w:p>
    <w:p w:rsidR="007D746D" w:rsidRDefault="007D746D" w:rsidP="007D746D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12. К исключительным полномочиям собрания граждан относятся: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13. 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="007E39E2">
        <w:rPr>
          <w:sz w:val="28"/>
          <w:szCs w:val="28"/>
        </w:rPr>
        <w:t>на территории г</w:t>
      </w:r>
      <w:proofErr w:type="gramStart"/>
      <w:r w:rsidR="007E39E2">
        <w:rPr>
          <w:sz w:val="28"/>
          <w:szCs w:val="28"/>
        </w:rPr>
        <w:t>.Б</w:t>
      </w:r>
      <w:proofErr w:type="gramEnd"/>
      <w:r w:rsidR="007E39E2">
        <w:rPr>
          <w:sz w:val="28"/>
          <w:szCs w:val="28"/>
        </w:rPr>
        <w:t>алей,</w:t>
      </w:r>
      <w:r w:rsidRPr="00A923D9">
        <w:rPr>
          <w:rStyle w:val="a5"/>
          <w:b/>
          <w:i w:val="0"/>
          <w:iCs w:val="0"/>
          <w:sz w:val="28"/>
          <w:szCs w:val="28"/>
        </w:rPr>
        <w:t xml:space="preserve">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A923D9">
        <w:rPr>
          <w:rStyle w:val="a5"/>
          <w:b/>
          <w:sz w:val="28"/>
          <w:szCs w:val="28"/>
        </w:rPr>
        <w:t>,</w:t>
      </w:r>
      <w:r w:rsidRPr="00A923D9">
        <w:rPr>
          <w:b/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коллективных обращений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  <w:r w:rsidRPr="000B0AE5">
        <w:rPr>
          <w:sz w:val="28"/>
          <w:szCs w:val="28"/>
        </w:rPr>
        <w:t>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15. Собрание граждан считается правомочным, если в нем принимают участие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19. По результатам подсчета голосов участников собрания граждан счетная комиссия составляет протокол об итогах голосования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7D746D" w:rsidRPr="00FA483C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25. Избрание делегатов для участия в конференции граждан (собрании делегатов), председателя и секретаря конференции граждан (собрания </w:t>
      </w:r>
      <w:r w:rsidRPr="000B0AE5">
        <w:rPr>
          <w:sz w:val="28"/>
          <w:szCs w:val="28"/>
        </w:rPr>
        <w:lastRenderedPageBreak/>
        <w:t>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26. Комитет ТОС определяет нормы представительства в целях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7D746D" w:rsidRPr="00CA3972" w:rsidRDefault="007D746D" w:rsidP="007D746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 w:rsidR="0084190F">
        <w:rPr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 w:rsidR="0084190F">
        <w:rPr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7D746D" w:rsidRPr="000B0AE5" w:rsidRDefault="0084190F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7D746D" w:rsidRPr="000B0AE5">
        <w:rPr>
          <w:sz w:val="28"/>
          <w:szCs w:val="28"/>
        </w:rPr>
        <w:t>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36. В протоколе собрания граждан, конференции граждан (собрания делегатов) указываются соответственно: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7D746D" w:rsidRPr="000B0AE5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7D746D" w:rsidRPr="000B0AE5">
        <w:rPr>
          <w:sz w:val="28"/>
          <w:szCs w:val="28"/>
        </w:rPr>
        <w:t>содержание выступлений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C3229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Органы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rStyle w:val="a5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Комитет ТОС</w:t>
      </w:r>
      <w:r w:rsidR="0084190F">
        <w:rPr>
          <w:rStyle w:val="a5"/>
          <w:sz w:val="28"/>
          <w:szCs w:val="28"/>
        </w:rPr>
        <w:t>.</w:t>
      </w:r>
    </w:p>
    <w:p w:rsidR="007D746D" w:rsidRPr="000B0AE5" w:rsidRDefault="0084190F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7D746D" w:rsidRPr="000B0AE5">
        <w:rPr>
          <w:sz w:val="28"/>
          <w:szCs w:val="28"/>
        </w:rPr>
        <w:t>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7D746D" w:rsidRPr="000B0AE5" w:rsidRDefault="007D746D" w:rsidP="008419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  <w:r w:rsidR="0084190F">
        <w:rPr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</w:t>
      </w:r>
      <w:r w:rsidRPr="000B0AE5">
        <w:rPr>
          <w:sz w:val="28"/>
          <w:szCs w:val="28"/>
        </w:rPr>
        <w:lastRenderedPageBreak/>
        <w:t>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предложений</w:t>
      </w:r>
      <w:r w:rsidRPr="007D746D">
        <w:rPr>
          <w:sz w:val="28"/>
          <w:szCs w:val="28"/>
        </w:rPr>
        <w:t xml:space="preserve"> о проведении опросов граждан, проживающих на территории, подведомственной</w:t>
      </w:r>
      <w:r w:rsidRPr="007D746D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rStyle w:val="a5"/>
          <w:sz w:val="28"/>
          <w:szCs w:val="28"/>
        </w:rPr>
        <w:t>,</w:t>
      </w:r>
      <w:r w:rsidRPr="007D746D">
        <w:rPr>
          <w:sz w:val="28"/>
          <w:szCs w:val="28"/>
        </w:rPr>
        <w:t xml:space="preserve"> или части этой территории;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Заседания Комитета ТОС проводятся в открытом порядке.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истечение срока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>. 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письменное </w:t>
      </w:r>
      <w:r w:rsidRPr="000B0AE5">
        <w:rPr>
          <w:sz w:val="28"/>
          <w:szCs w:val="28"/>
        </w:rPr>
        <w:lastRenderedPageBreak/>
        <w:t>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9A727D" w:rsidRDefault="009A7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27D" w:rsidRPr="005D7DB6" w:rsidRDefault="009A727D" w:rsidP="005D7DB6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D7D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A727D" w:rsidRPr="005D7DB6" w:rsidRDefault="009A727D" w:rsidP="009C3229">
      <w:pPr>
        <w:pStyle w:val="a3"/>
        <w:spacing w:before="0" w:beforeAutospacing="0" w:after="0" w:afterAutospacing="0"/>
        <w:ind w:left="4536"/>
      </w:pPr>
      <w:r w:rsidRPr="005D7DB6">
        <w:t xml:space="preserve">к Уставу </w:t>
      </w:r>
      <w:r w:rsidRPr="005D7DB6">
        <w:rPr>
          <w:rStyle w:val="a4"/>
          <w:b w:val="0"/>
        </w:rPr>
        <w:t>территориального общ</w:t>
      </w:r>
      <w:r w:rsidR="00A923D9">
        <w:rPr>
          <w:rStyle w:val="a4"/>
          <w:b w:val="0"/>
        </w:rPr>
        <w:t>еств</w:t>
      </w:r>
      <w:r w:rsidR="007E39E2">
        <w:rPr>
          <w:rStyle w:val="a4"/>
          <w:b w:val="0"/>
        </w:rPr>
        <w:t>енного самоуправления «Геолог» на территории</w:t>
      </w:r>
      <w:r w:rsidR="0084190F">
        <w:rPr>
          <w:rStyle w:val="a4"/>
          <w:b w:val="0"/>
        </w:rPr>
        <w:t xml:space="preserve">       </w:t>
      </w:r>
      <w:r w:rsidR="007E39E2">
        <w:rPr>
          <w:rStyle w:val="a4"/>
          <w:b w:val="0"/>
        </w:rPr>
        <w:t xml:space="preserve"> </w:t>
      </w:r>
      <w:proofErr w:type="gramStart"/>
      <w:r w:rsidR="007E39E2">
        <w:rPr>
          <w:rStyle w:val="a4"/>
          <w:b w:val="0"/>
        </w:rPr>
        <w:t>г</w:t>
      </w:r>
      <w:proofErr w:type="gramEnd"/>
      <w:r w:rsidR="007E39E2">
        <w:rPr>
          <w:rStyle w:val="a4"/>
          <w:b w:val="0"/>
        </w:rPr>
        <w:t>.</w:t>
      </w:r>
      <w:r w:rsidR="0084190F">
        <w:rPr>
          <w:rStyle w:val="a4"/>
          <w:b w:val="0"/>
        </w:rPr>
        <w:t xml:space="preserve"> </w:t>
      </w:r>
      <w:r w:rsidR="007E39E2">
        <w:rPr>
          <w:rStyle w:val="a4"/>
          <w:b w:val="0"/>
        </w:rPr>
        <w:t>Балей,</w:t>
      </w:r>
      <w:r w:rsidR="00A923D9">
        <w:rPr>
          <w:rStyle w:val="a4"/>
          <w:b w:val="0"/>
        </w:rPr>
        <w:t xml:space="preserve"> </w:t>
      </w:r>
      <w:r w:rsidR="007E39E2">
        <w:rPr>
          <w:rStyle w:val="a5"/>
          <w:i w:val="0"/>
        </w:rPr>
        <w:t>Балейского муниципального округа</w:t>
      </w:r>
      <w:r w:rsidRPr="005D7DB6">
        <w:rPr>
          <w:rStyle w:val="a5"/>
          <w:i w:val="0"/>
        </w:rPr>
        <w:t xml:space="preserve"> Забайкальского края</w:t>
      </w:r>
      <w:r w:rsidRPr="005D7DB6">
        <w:rPr>
          <w:rStyle w:val="a4"/>
          <w:b w:val="0"/>
        </w:rPr>
        <w:t xml:space="preserve">, утвержденного </w:t>
      </w:r>
      <w:r w:rsidRPr="005D7DB6">
        <w:t xml:space="preserve">решением Совета Балейского муниципального округа Забайкальского  края </w:t>
      </w:r>
    </w:p>
    <w:p w:rsidR="009A727D" w:rsidRDefault="009A727D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5D7DB6" w:rsidRPr="000B0AE5" w:rsidRDefault="005D7DB6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DB6">
        <w:rPr>
          <w:rFonts w:ascii="Times New Roman" w:hAnsi="Times New Roman" w:cs="Times New Roman"/>
          <w:b/>
          <w:sz w:val="32"/>
          <w:szCs w:val="32"/>
        </w:rPr>
        <w:t>ГРАНИЦЫ</w:t>
      </w:r>
    </w:p>
    <w:p w:rsidR="009A727D" w:rsidRPr="007E39E2" w:rsidRDefault="009A727D" w:rsidP="009C3229">
      <w:pPr>
        <w:shd w:val="clear" w:color="auto" w:fill="FFFFFF"/>
        <w:spacing w:after="0" w:line="240" w:lineRule="auto"/>
        <w:ind w:firstLine="288"/>
        <w:jc w:val="center"/>
        <w:rPr>
          <w:rStyle w:val="a5"/>
          <w:rFonts w:ascii="Times New Roman" w:hAnsi="Times New Roman"/>
          <w:b/>
          <w:i w:val="0"/>
          <w:iCs w:val="0"/>
          <w:sz w:val="28"/>
          <w:szCs w:val="28"/>
        </w:rPr>
      </w:pPr>
      <w:r w:rsidRPr="005D7DB6">
        <w:rPr>
          <w:rFonts w:ascii="Times New Roman" w:hAnsi="Times New Roman" w:cs="Times New Roman"/>
          <w:b/>
          <w:sz w:val="28"/>
          <w:szCs w:val="28"/>
        </w:rPr>
        <w:t>территориального общ</w:t>
      </w:r>
      <w:r w:rsidR="00A923D9">
        <w:rPr>
          <w:rFonts w:ascii="Times New Roman" w:hAnsi="Times New Roman" w:cs="Times New Roman"/>
          <w:b/>
          <w:sz w:val="28"/>
          <w:szCs w:val="28"/>
        </w:rPr>
        <w:t>ественного самоуправления «Геолог</w:t>
      </w:r>
      <w:r w:rsidR="007E39E2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7E39E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7E39E2">
        <w:rPr>
          <w:rFonts w:ascii="Times New Roman" w:hAnsi="Times New Roman" w:cs="Times New Roman"/>
          <w:b/>
          <w:sz w:val="28"/>
          <w:szCs w:val="28"/>
        </w:rPr>
        <w:t xml:space="preserve"> на территории г.</w:t>
      </w:r>
      <w:r w:rsidR="00841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9E2">
        <w:rPr>
          <w:rFonts w:ascii="Times New Roman" w:hAnsi="Times New Roman" w:cs="Times New Roman"/>
          <w:b/>
          <w:sz w:val="28"/>
          <w:szCs w:val="28"/>
        </w:rPr>
        <w:t xml:space="preserve">Балей, </w:t>
      </w:r>
      <w:r w:rsidR="007E39E2">
        <w:rPr>
          <w:rStyle w:val="a5"/>
          <w:rFonts w:ascii="Times New Roman" w:hAnsi="Times New Roman"/>
          <w:b/>
          <w:i w:val="0"/>
          <w:sz w:val="28"/>
          <w:szCs w:val="28"/>
        </w:rPr>
        <w:t>Балейского  муниципального округа</w:t>
      </w:r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Забайкальского края</w:t>
      </w:r>
    </w:p>
    <w:p w:rsidR="009A727D" w:rsidRDefault="009A727D" w:rsidP="005D7DB6">
      <w:pPr>
        <w:shd w:val="clear" w:color="auto" w:fill="FFFFFF"/>
        <w:spacing w:after="0"/>
        <w:jc w:val="center"/>
        <w:rPr>
          <w:rStyle w:val="a5"/>
          <w:b/>
          <w:i w:val="0"/>
          <w:sz w:val="28"/>
          <w:szCs w:val="28"/>
        </w:rPr>
      </w:pPr>
    </w:p>
    <w:p w:rsidR="009A727D" w:rsidRPr="005D7DB6" w:rsidRDefault="00A923D9" w:rsidP="005D7DB6">
      <w:pPr>
        <w:shd w:val="clear" w:color="auto" w:fill="FFFFFF"/>
        <w:spacing w:after="0"/>
        <w:ind w:left="709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Улица: Геологов, 1 –ой Семилетки</w:t>
      </w:r>
      <w:r w:rsidR="00A42BF2"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9A727D" w:rsidRPr="005D7DB6" w:rsidRDefault="00A42BF2" w:rsidP="005D7DB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Населенный пункт:</w:t>
      </w:r>
      <w:r w:rsidR="0084190F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>
        <w:rPr>
          <w:rStyle w:val="a5"/>
          <w:rFonts w:ascii="Times New Roman" w:hAnsi="Times New Roman"/>
          <w:i w:val="0"/>
          <w:sz w:val="28"/>
          <w:szCs w:val="28"/>
        </w:rPr>
        <w:t>г</w:t>
      </w:r>
      <w:proofErr w:type="gramEnd"/>
      <w:r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="009C3229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Балей, </w:t>
      </w:r>
      <w:r w:rsidR="009A727D" w:rsidRPr="005D7DB6">
        <w:rPr>
          <w:rStyle w:val="a5"/>
          <w:rFonts w:ascii="Times New Roman" w:hAnsi="Times New Roman"/>
          <w:i w:val="0"/>
          <w:sz w:val="28"/>
          <w:szCs w:val="28"/>
        </w:rPr>
        <w:t>Балейский район, Забайкальский край</w:t>
      </w:r>
      <w:r w:rsidR="0084190F"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425714" w:rsidRDefault="00425714" w:rsidP="005D7DB6">
      <w:pPr>
        <w:spacing w:after="0"/>
      </w:pPr>
    </w:p>
    <w:sectPr w:rsidR="00425714" w:rsidSect="009A21ED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41A27"/>
    <w:rsid w:val="00137FE0"/>
    <w:rsid w:val="002006F0"/>
    <w:rsid w:val="002102BA"/>
    <w:rsid w:val="00240314"/>
    <w:rsid w:val="002809C2"/>
    <w:rsid w:val="00390537"/>
    <w:rsid w:val="00425714"/>
    <w:rsid w:val="00441A27"/>
    <w:rsid w:val="004D384E"/>
    <w:rsid w:val="004E4553"/>
    <w:rsid w:val="005135AB"/>
    <w:rsid w:val="005B626E"/>
    <w:rsid w:val="005D7DB6"/>
    <w:rsid w:val="005F2696"/>
    <w:rsid w:val="007165F2"/>
    <w:rsid w:val="00716620"/>
    <w:rsid w:val="00753962"/>
    <w:rsid w:val="00766704"/>
    <w:rsid w:val="007A3AF4"/>
    <w:rsid w:val="007B2717"/>
    <w:rsid w:val="007D746D"/>
    <w:rsid w:val="007E39E2"/>
    <w:rsid w:val="008162EC"/>
    <w:rsid w:val="0084190F"/>
    <w:rsid w:val="008907A8"/>
    <w:rsid w:val="008C21ED"/>
    <w:rsid w:val="00906DA4"/>
    <w:rsid w:val="00942874"/>
    <w:rsid w:val="00971B19"/>
    <w:rsid w:val="009946F4"/>
    <w:rsid w:val="009A21ED"/>
    <w:rsid w:val="009A727D"/>
    <w:rsid w:val="009C3229"/>
    <w:rsid w:val="00A42BF2"/>
    <w:rsid w:val="00A774B3"/>
    <w:rsid w:val="00A923D9"/>
    <w:rsid w:val="00B40376"/>
    <w:rsid w:val="00B97AA8"/>
    <w:rsid w:val="00BF4AFF"/>
    <w:rsid w:val="00C12A7D"/>
    <w:rsid w:val="00C404D4"/>
    <w:rsid w:val="00C70985"/>
    <w:rsid w:val="00CC7743"/>
    <w:rsid w:val="00CE1894"/>
    <w:rsid w:val="00CE4B10"/>
    <w:rsid w:val="00D151BF"/>
    <w:rsid w:val="00E708AD"/>
    <w:rsid w:val="00EB70DB"/>
    <w:rsid w:val="00EB714B"/>
    <w:rsid w:val="00ED51A2"/>
    <w:rsid w:val="00F1302B"/>
    <w:rsid w:val="00F47E69"/>
    <w:rsid w:val="00FB5C31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9A727D"/>
    <w:rPr>
      <w:rFonts w:cs="Times New Roman"/>
      <w:i/>
      <w:iCs/>
    </w:rPr>
  </w:style>
  <w:style w:type="character" w:customStyle="1" w:styleId="a6">
    <w:name w:val="Текст Знак"/>
    <w:basedOn w:val="a0"/>
    <w:link w:val="a7"/>
    <w:locked/>
    <w:rsid w:val="005D7DB6"/>
    <w:rPr>
      <w:rFonts w:ascii="Courier New" w:hAnsi="Courier New" w:cs="Courier New"/>
    </w:rPr>
  </w:style>
  <w:style w:type="paragraph" w:styleId="a7">
    <w:name w:val="Plain Text"/>
    <w:basedOn w:val="a"/>
    <w:link w:val="a6"/>
    <w:rsid w:val="005D7DB6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7DB6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E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31</cp:revision>
  <cp:lastPrinted>2025-09-22T07:58:00Z</cp:lastPrinted>
  <dcterms:created xsi:type="dcterms:W3CDTF">2025-07-21T06:19:00Z</dcterms:created>
  <dcterms:modified xsi:type="dcterms:W3CDTF">2025-09-22T07:59:00Z</dcterms:modified>
</cp:coreProperties>
</file>